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EEB962" w14:textId="77777777" w:rsidR="00A168ED" w:rsidRDefault="00A168ED" w:rsidP="00B454D5">
      <w:pPr>
        <w:spacing w:line="480" w:lineRule="auto"/>
        <w:jc w:val="center"/>
        <w:rPr>
          <w:rFonts w:ascii="Times New Roman" w:hAnsi="Times New Roman" w:cs="Times New Roman"/>
          <w:bCs/>
          <w:sz w:val="24"/>
          <w:szCs w:val="24"/>
          <w:lang w:val="en-US"/>
        </w:rPr>
      </w:pPr>
    </w:p>
    <w:p w14:paraId="4C0DBD78" w14:textId="77777777" w:rsidR="00A168ED" w:rsidRDefault="00A168ED" w:rsidP="00B454D5">
      <w:pPr>
        <w:spacing w:line="480" w:lineRule="auto"/>
        <w:jc w:val="center"/>
        <w:rPr>
          <w:rFonts w:ascii="Times New Roman" w:hAnsi="Times New Roman" w:cs="Times New Roman"/>
          <w:bCs/>
          <w:sz w:val="24"/>
          <w:szCs w:val="24"/>
          <w:lang w:val="en-US"/>
        </w:rPr>
      </w:pPr>
    </w:p>
    <w:p w14:paraId="65A62C7D" w14:textId="77777777" w:rsidR="00A168ED" w:rsidRDefault="00A168ED" w:rsidP="00B454D5">
      <w:pPr>
        <w:spacing w:line="480" w:lineRule="auto"/>
        <w:jc w:val="center"/>
        <w:rPr>
          <w:rFonts w:ascii="Times New Roman" w:hAnsi="Times New Roman" w:cs="Times New Roman"/>
          <w:bCs/>
          <w:sz w:val="24"/>
          <w:szCs w:val="24"/>
          <w:lang w:val="en-US"/>
        </w:rPr>
      </w:pPr>
    </w:p>
    <w:p w14:paraId="79A49EC5" w14:textId="1FAB0591" w:rsidR="00A168ED" w:rsidRDefault="00A168ED" w:rsidP="00B454D5">
      <w:pPr>
        <w:spacing w:line="480" w:lineRule="auto"/>
        <w:jc w:val="center"/>
        <w:rPr>
          <w:rFonts w:ascii="Times New Roman" w:hAnsi="Times New Roman" w:cs="Times New Roman"/>
          <w:bCs/>
          <w:sz w:val="24"/>
          <w:szCs w:val="24"/>
          <w:lang w:val="en-US"/>
        </w:rPr>
      </w:pPr>
    </w:p>
    <w:p w14:paraId="7F0156E6" w14:textId="77777777" w:rsidR="00B454D5" w:rsidRDefault="00B454D5" w:rsidP="00B454D5">
      <w:pPr>
        <w:spacing w:line="480" w:lineRule="auto"/>
        <w:jc w:val="center"/>
        <w:rPr>
          <w:rFonts w:ascii="Times New Roman" w:hAnsi="Times New Roman" w:cs="Times New Roman"/>
          <w:bCs/>
          <w:sz w:val="24"/>
          <w:szCs w:val="24"/>
          <w:lang w:val="en-US"/>
        </w:rPr>
      </w:pPr>
    </w:p>
    <w:p w14:paraId="45DB3E16" w14:textId="33059EAA" w:rsidR="00B47029" w:rsidRDefault="00F87171" w:rsidP="00B454D5">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 xml:space="preserve">Week 5 Discussion: </w:t>
      </w:r>
      <w:r w:rsidR="00B47029" w:rsidRPr="00B47029">
        <w:rPr>
          <w:rFonts w:ascii="Times New Roman" w:hAnsi="Times New Roman" w:cs="Times New Roman"/>
          <w:bCs/>
          <w:sz w:val="24"/>
          <w:szCs w:val="24"/>
          <w:lang w:val="en-US"/>
        </w:rPr>
        <w:t xml:space="preserve"> that Drive and Contribute to Organizational Agility</w:t>
      </w:r>
    </w:p>
    <w:p w14:paraId="5CE8B2EF" w14:textId="6E002073" w:rsidR="00F87171" w:rsidRDefault="00F87171" w:rsidP="00B454D5">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15E9C32E" w14:textId="122C6A5F" w:rsidR="00F87171" w:rsidRDefault="00F87171" w:rsidP="00B454D5">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41311F96" w14:textId="77777777" w:rsidR="00B454D5" w:rsidRDefault="00B454D5" w:rsidP="00B454D5">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23235F2B" w14:textId="67B90CE8" w:rsidR="00F87171" w:rsidRDefault="00F87171" w:rsidP="00B454D5">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 xml:space="preserve">Week 5 Discussion: </w:t>
      </w:r>
      <w:r w:rsidRPr="00B47029">
        <w:rPr>
          <w:rFonts w:ascii="Times New Roman" w:hAnsi="Times New Roman" w:cs="Times New Roman"/>
          <w:bCs/>
          <w:sz w:val="24"/>
          <w:szCs w:val="24"/>
          <w:lang w:val="en-US"/>
        </w:rPr>
        <w:t>Factors that Drive and Contribute to Organizational Agility</w:t>
      </w:r>
    </w:p>
    <w:p w14:paraId="2B10F1DA" w14:textId="6FC73AFF" w:rsidR="00F87171" w:rsidRDefault="00B47029" w:rsidP="00B454D5">
      <w:pPr>
        <w:spacing w:line="480" w:lineRule="auto"/>
        <w:ind w:firstLine="720"/>
        <w:rPr>
          <w:rFonts w:ascii="Times New Roman" w:hAnsi="Times New Roman" w:cs="Times New Roman"/>
          <w:sz w:val="24"/>
          <w:szCs w:val="24"/>
          <w:lang w:val="en-US"/>
        </w:rPr>
      </w:pPr>
      <w:r w:rsidRPr="00B47029">
        <w:rPr>
          <w:rFonts w:ascii="Times New Roman" w:hAnsi="Times New Roman" w:cs="Times New Roman"/>
          <w:sz w:val="24"/>
          <w:szCs w:val="24"/>
          <w:lang w:val="en-US"/>
        </w:rPr>
        <w:t>In the modern dynamic market environment, organizations have been forced to adopt measures for organizational agility to remain relevant in their respective industries. Organizational agility, which is the anticipation and responsiveness of the organization to external changes, and the decisions made to adapt to these changes (Harraf et al, 2015), can be determined by various factors. For one, the business model can be a driver of organizational agility. The business model, in this case, refers to structure of operational relationships between a firm and its customers, suppliers, competitors, partners and other stakeholders, and among its internal units and departments (Doz &amp; Kosonen, 2010). Therefore, the business model determines the organizational structure and management profile, and outlines how to set boundaries within the organization, how the organization can create value, and how to c</w:t>
      </w:r>
      <w:r w:rsidR="00A168ED">
        <w:rPr>
          <w:rFonts w:ascii="Times New Roman" w:hAnsi="Times New Roman" w:cs="Times New Roman"/>
          <w:sz w:val="24"/>
          <w:szCs w:val="24"/>
          <w:lang w:val="en-US"/>
        </w:rPr>
        <w:t>o</w:t>
      </w:r>
      <w:r w:rsidRPr="00B47029">
        <w:rPr>
          <w:rFonts w:ascii="Times New Roman" w:hAnsi="Times New Roman" w:cs="Times New Roman"/>
          <w:sz w:val="24"/>
          <w:szCs w:val="24"/>
          <w:lang w:val="en-US"/>
        </w:rPr>
        <w:t>ordinate its internal structure and governance, as well as how the organization relates to its environment (Doz &amp; Kosonen, 2010). For instance, a hierarchical business model discourages agility by enhancing rigidity and bureaucracy, as opposed to a network business model which supports an increase in employee interaction and communication which can be good for agility, although the decentralization of power may mean that coordination is harder (Reflect, 2020).</w:t>
      </w:r>
    </w:p>
    <w:p w14:paraId="5FEC3B99" w14:textId="77777777" w:rsidR="00F87171" w:rsidRDefault="00B47029" w:rsidP="00B454D5">
      <w:pPr>
        <w:spacing w:line="480" w:lineRule="auto"/>
        <w:ind w:firstLine="720"/>
        <w:rPr>
          <w:rFonts w:ascii="Times New Roman" w:hAnsi="Times New Roman" w:cs="Times New Roman"/>
          <w:sz w:val="24"/>
          <w:szCs w:val="24"/>
          <w:lang w:val="en-US"/>
        </w:rPr>
      </w:pPr>
      <w:r w:rsidRPr="00B47029">
        <w:rPr>
          <w:rFonts w:ascii="Times New Roman" w:hAnsi="Times New Roman" w:cs="Times New Roman"/>
          <w:sz w:val="24"/>
          <w:szCs w:val="24"/>
          <w:lang w:val="en-US"/>
        </w:rPr>
        <w:t xml:space="preserve">Other factors that drive agility include a culture of innovation, which can enable an organization to find a new and improved method for performing some function or providing some service (Harraf et al, 2015). Also, a culture of innovation promotes horizontal communication between the organization’s management and the subordinates, which can promote employee motivation since they feel part of the organization (Harraf et al, 2015). Additionally, the management profile of an organization determines the quality of its managers, which ultimately affects the effectiveness of leadership in the organization. To optimize organizational agility, the organization’s management should be able to make fast </w:t>
      </w:r>
      <w:r w:rsidRPr="00B47029">
        <w:rPr>
          <w:rFonts w:ascii="Times New Roman" w:hAnsi="Times New Roman" w:cs="Times New Roman"/>
          <w:sz w:val="24"/>
          <w:szCs w:val="24"/>
          <w:lang w:val="en-US"/>
        </w:rPr>
        <w:lastRenderedPageBreak/>
        <w:t>but calculated decisions (Harraf et al, 2015). However, organizations that can balance decentralization of power and speed of decision-making are able to better respond to the external environment and be more agile (Harraf et al, 2015). This is because the management is ultimately responsible for overseeing the implementation of decisions as well as providing guidance and establishing the precedents for the other members of the organization to follow (Harraf et al, 2015). It follows, therefore, that communication is a crucial factor for organizational agility. As such, the leaders should be able to effectively communicate a decision and mobilize a response to prime the organization’s members for market responsiveness (Harraf et al, 2015).</w:t>
      </w:r>
    </w:p>
    <w:p w14:paraId="6C23FB96" w14:textId="77777777" w:rsidR="00B454D5" w:rsidRDefault="00B454D5" w:rsidP="00B454D5">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302769FF" w14:textId="4799A38C" w:rsidR="00F87171" w:rsidRDefault="00B47029" w:rsidP="00B454D5">
      <w:pPr>
        <w:spacing w:line="480" w:lineRule="auto"/>
        <w:jc w:val="center"/>
        <w:rPr>
          <w:rFonts w:ascii="Times New Roman" w:hAnsi="Times New Roman" w:cs="Times New Roman"/>
          <w:bCs/>
          <w:sz w:val="24"/>
          <w:szCs w:val="24"/>
          <w:lang w:val="en-US"/>
        </w:rPr>
      </w:pPr>
      <w:r w:rsidRPr="00B47029">
        <w:rPr>
          <w:rFonts w:ascii="Times New Roman" w:hAnsi="Times New Roman" w:cs="Times New Roman"/>
          <w:bCs/>
          <w:sz w:val="24"/>
          <w:szCs w:val="24"/>
          <w:lang w:val="en-US"/>
        </w:rPr>
        <w:lastRenderedPageBreak/>
        <w:t>References</w:t>
      </w:r>
    </w:p>
    <w:p w14:paraId="1B8F9F33" w14:textId="77777777" w:rsidR="0094130B" w:rsidRDefault="0094130B" w:rsidP="00B454D5">
      <w:pPr>
        <w:spacing w:line="480" w:lineRule="auto"/>
        <w:ind w:left="720" w:hanging="720"/>
        <w:rPr>
          <w:rFonts w:ascii="Times New Roman" w:hAnsi="Times New Roman" w:cs="Times New Roman"/>
          <w:sz w:val="24"/>
          <w:szCs w:val="24"/>
          <w:lang w:val="en-US"/>
        </w:rPr>
      </w:pPr>
      <w:r w:rsidRPr="00B47029">
        <w:rPr>
          <w:rFonts w:ascii="Times New Roman" w:hAnsi="Times New Roman" w:cs="Times New Roman"/>
          <w:sz w:val="24"/>
          <w:szCs w:val="24"/>
          <w:lang w:val="en-US"/>
        </w:rPr>
        <w:t>Doz,. L., &amp; Kosonen, M. (2010). Embedding strategic agility: A leadership agenda for accelerating business model renewal. </w:t>
      </w:r>
      <w:r w:rsidRPr="00B47029">
        <w:rPr>
          <w:rFonts w:ascii="Times New Roman" w:hAnsi="Times New Roman" w:cs="Times New Roman"/>
          <w:i/>
          <w:sz w:val="24"/>
          <w:szCs w:val="24"/>
          <w:lang w:val="en-US"/>
        </w:rPr>
        <w:t>Long range planning</w:t>
      </w:r>
      <w:r w:rsidRPr="00B47029">
        <w:rPr>
          <w:rFonts w:ascii="Times New Roman" w:hAnsi="Times New Roman" w:cs="Times New Roman"/>
          <w:sz w:val="24"/>
          <w:szCs w:val="24"/>
          <w:lang w:val="en-US"/>
        </w:rPr>
        <w:t>, 43(2-3), 370-382.</w:t>
      </w:r>
    </w:p>
    <w:p w14:paraId="6FDB38F9" w14:textId="77777777" w:rsidR="0094130B" w:rsidRDefault="0094130B" w:rsidP="00B454D5">
      <w:pPr>
        <w:spacing w:line="480" w:lineRule="auto"/>
        <w:ind w:left="720" w:hanging="720"/>
        <w:rPr>
          <w:rFonts w:ascii="Times New Roman" w:hAnsi="Times New Roman" w:cs="Times New Roman"/>
          <w:sz w:val="24"/>
          <w:szCs w:val="24"/>
          <w:lang w:val="en-US"/>
        </w:rPr>
      </w:pPr>
      <w:r w:rsidRPr="00B47029">
        <w:rPr>
          <w:rFonts w:ascii="Times New Roman" w:hAnsi="Times New Roman" w:cs="Times New Roman"/>
          <w:sz w:val="24"/>
          <w:szCs w:val="24"/>
          <w:lang w:val="en-US"/>
        </w:rPr>
        <w:t xml:space="preserve">Harraf, A., Wanasika, I., Tate, K., &amp; Talbott, K. (2015). Organizational Agility. </w:t>
      </w:r>
      <w:r w:rsidRPr="00B47029">
        <w:rPr>
          <w:rFonts w:ascii="Times New Roman" w:hAnsi="Times New Roman" w:cs="Times New Roman"/>
          <w:i/>
          <w:sz w:val="24"/>
          <w:szCs w:val="24"/>
          <w:lang w:val="en-US"/>
        </w:rPr>
        <w:t>The Journal of Applied Business Research.</w:t>
      </w:r>
      <w:r w:rsidRPr="00B47029">
        <w:rPr>
          <w:rFonts w:ascii="Times New Roman" w:hAnsi="Times New Roman" w:cs="Times New Roman"/>
          <w:sz w:val="24"/>
          <w:szCs w:val="24"/>
          <w:lang w:val="en-US"/>
        </w:rPr>
        <w:t xml:space="preserve"> </w:t>
      </w:r>
      <w:r w:rsidRPr="00F87171">
        <w:rPr>
          <w:rFonts w:ascii="Times New Roman" w:hAnsi="Times New Roman" w:cs="Times New Roman"/>
          <w:sz w:val="24"/>
          <w:szCs w:val="24"/>
          <w:lang w:val="en-US"/>
        </w:rPr>
        <w:t>31</w:t>
      </w:r>
      <w:r>
        <w:rPr>
          <w:rFonts w:ascii="Times New Roman" w:hAnsi="Times New Roman" w:cs="Times New Roman"/>
          <w:sz w:val="24"/>
          <w:szCs w:val="24"/>
          <w:lang w:val="en-US"/>
        </w:rPr>
        <w:t>(2).</w:t>
      </w:r>
    </w:p>
    <w:p w14:paraId="4825934E" w14:textId="77777777" w:rsidR="0094130B" w:rsidRPr="00B47029" w:rsidRDefault="0094130B" w:rsidP="00B454D5">
      <w:pPr>
        <w:spacing w:line="480" w:lineRule="auto"/>
        <w:ind w:left="720" w:hanging="720"/>
        <w:rPr>
          <w:rFonts w:ascii="Times New Roman" w:hAnsi="Times New Roman" w:cs="Times New Roman"/>
          <w:sz w:val="24"/>
          <w:szCs w:val="24"/>
          <w:lang w:val="en-US"/>
        </w:rPr>
      </w:pPr>
      <w:r w:rsidRPr="00B47029">
        <w:rPr>
          <w:rFonts w:ascii="Times New Roman" w:hAnsi="Times New Roman" w:cs="Times New Roman"/>
          <w:sz w:val="24"/>
          <w:szCs w:val="24"/>
          <w:lang w:val="en-US"/>
        </w:rPr>
        <w:t>Reflect (2020). Agile Organizational Designs. Retrieved from</w:t>
      </w:r>
      <w:r>
        <w:rPr>
          <w:rFonts w:ascii="Times New Roman" w:hAnsi="Times New Roman" w:cs="Times New Roman"/>
          <w:sz w:val="24"/>
          <w:szCs w:val="24"/>
          <w:lang w:val="en-US"/>
        </w:rPr>
        <w:t xml:space="preserve"> </w:t>
      </w:r>
      <w:hyperlink r:id="rId6" w:history="1">
        <w:r w:rsidRPr="00B47029">
          <w:rPr>
            <w:rStyle w:val="Hyperlink"/>
            <w:rFonts w:ascii="Times New Roman" w:hAnsi="Times New Roman" w:cs="Times New Roman"/>
            <w:sz w:val="24"/>
            <w:szCs w:val="24"/>
            <w:lang w:val="en-US"/>
          </w:rPr>
          <w:t>https://www.reflect-beratung.de/en/agile-organisational-designs/</w:t>
        </w:r>
      </w:hyperlink>
    </w:p>
    <w:sectPr w:rsidR="0094130B" w:rsidRPr="00B47029" w:rsidSect="00F87171">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2FB855" w14:textId="77777777" w:rsidR="006B4198" w:rsidRDefault="006B4198" w:rsidP="00F87171">
      <w:pPr>
        <w:spacing w:after="0" w:line="240" w:lineRule="auto"/>
      </w:pPr>
      <w:r>
        <w:separator/>
      </w:r>
    </w:p>
  </w:endnote>
  <w:endnote w:type="continuationSeparator" w:id="0">
    <w:p w14:paraId="4B0D7147" w14:textId="77777777" w:rsidR="006B4198" w:rsidRDefault="006B4198" w:rsidP="00F871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D608F0" w14:textId="77777777" w:rsidR="006B4198" w:rsidRDefault="006B4198" w:rsidP="00F87171">
      <w:pPr>
        <w:spacing w:after="0" w:line="240" w:lineRule="auto"/>
      </w:pPr>
      <w:r>
        <w:separator/>
      </w:r>
    </w:p>
  </w:footnote>
  <w:footnote w:type="continuationSeparator" w:id="0">
    <w:p w14:paraId="42DECB9A" w14:textId="77777777" w:rsidR="006B4198" w:rsidRDefault="006B4198" w:rsidP="00F871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271240470"/>
      <w:docPartObj>
        <w:docPartGallery w:val="Page Numbers (Top of Page)"/>
        <w:docPartUnique/>
      </w:docPartObj>
    </w:sdtPr>
    <w:sdtEndPr>
      <w:rPr>
        <w:noProof/>
      </w:rPr>
    </w:sdtEndPr>
    <w:sdtContent>
      <w:p w14:paraId="609ED8F9" w14:textId="1F1585FD" w:rsidR="00F87171" w:rsidRPr="00F87171" w:rsidRDefault="00F87171" w:rsidP="00F87171">
        <w:pPr>
          <w:pStyle w:val="Header"/>
          <w:jc w:val="right"/>
          <w:rPr>
            <w:rFonts w:ascii="Times New Roman" w:hAnsi="Times New Roman" w:cs="Times New Roman"/>
          </w:rPr>
        </w:pPr>
        <w:r w:rsidRPr="00B47029">
          <w:rPr>
            <w:rFonts w:ascii="Times New Roman" w:hAnsi="Times New Roman" w:cs="Times New Roman"/>
            <w:bCs/>
            <w:lang w:val="en-US"/>
          </w:rPr>
          <w:t>FACTORS THAT DRIVE AND CONTRIBUTE TO ORGANIZATIONAL AGILITY</w:t>
        </w:r>
        <w:r>
          <w:rPr>
            <w:rFonts w:ascii="Times New Roman" w:hAnsi="Times New Roman" w:cs="Times New Roman"/>
          </w:rPr>
          <w:tab/>
        </w:r>
        <w:r w:rsidRPr="00F87171">
          <w:rPr>
            <w:rFonts w:ascii="Times New Roman" w:hAnsi="Times New Roman" w:cs="Times New Roman"/>
          </w:rPr>
          <w:fldChar w:fldCharType="begin"/>
        </w:r>
        <w:r w:rsidRPr="00F87171">
          <w:rPr>
            <w:rFonts w:ascii="Times New Roman" w:hAnsi="Times New Roman" w:cs="Times New Roman"/>
          </w:rPr>
          <w:instrText xml:space="preserve"> PAGE   \* MERGEFORMAT </w:instrText>
        </w:r>
        <w:r w:rsidRPr="00F87171">
          <w:rPr>
            <w:rFonts w:ascii="Times New Roman" w:hAnsi="Times New Roman" w:cs="Times New Roman"/>
          </w:rPr>
          <w:fldChar w:fldCharType="separate"/>
        </w:r>
        <w:r w:rsidRPr="00F87171">
          <w:rPr>
            <w:rFonts w:ascii="Times New Roman" w:hAnsi="Times New Roman" w:cs="Times New Roman"/>
            <w:noProof/>
          </w:rPr>
          <w:t>2</w:t>
        </w:r>
        <w:r w:rsidRPr="00F87171">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1"/>
        <w:szCs w:val="21"/>
      </w:rPr>
      <w:id w:val="125203567"/>
      <w:docPartObj>
        <w:docPartGallery w:val="Page Numbers (Top of Page)"/>
        <w:docPartUnique/>
      </w:docPartObj>
    </w:sdtPr>
    <w:sdtEndPr>
      <w:rPr>
        <w:noProof/>
      </w:rPr>
    </w:sdtEndPr>
    <w:sdtContent>
      <w:p w14:paraId="5EDB9614" w14:textId="266D2703" w:rsidR="00F87171" w:rsidRPr="00F87171" w:rsidRDefault="00F87171" w:rsidP="00F87171">
        <w:pPr>
          <w:pStyle w:val="Header"/>
          <w:jc w:val="right"/>
          <w:rPr>
            <w:rFonts w:ascii="Times New Roman" w:hAnsi="Times New Roman" w:cs="Times New Roman"/>
            <w:sz w:val="21"/>
            <w:szCs w:val="21"/>
          </w:rPr>
        </w:pPr>
        <w:r w:rsidRPr="00F87171">
          <w:rPr>
            <w:rFonts w:ascii="Times New Roman" w:hAnsi="Times New Roman" w:cs="Times New Roman"/>
            <w:sz w:val="21"/>
            <w:szCs w:val="21"/>
            <w:lang w:val="en-US"/>
          </w:rPr>
          <w:t xml:space="preserve">Running head: </w:t>
        </w:r>
        <w:r w:rsidRPr="00F87171">
          <w:rPr>
            <w:rFonts w:ascii="Times New Roman" w:hAnsi="Times New Roman" w:cs="Times New Roman"/>
            <w:bCs/>
            <w:sz w:val="21"/>
            <w:szCs w:val="21"/>
            <w:lang w:val="en-US"/>
          </w:rPr>
          <w:t>FACTORS THAT DRIVE AND CONTRIBUTE TO ORGANIZATIONAL AGILITY</w:t>
        </w:r>
        <w:r>
          <w:rPr>
            <w:rFonts w:ascii="Times New Roman" w:hAnsi="Times New Roman" w:cs="Times New Roman"/>
            <w:sz w:val="21"/>
            <w:szCs w:val="21"/>
          </w:rPr>
          <w:tab/>
        </w:r>
        <w:r w:rsidRPr="00F87171">
          <w:rPr>
            <w:rFonts w:ascii="Times New Roman" w:hAnsi="Times New Roman" w:cs="Times New Roman"/>
            <w:sz w:val="21"/>
            <w:szCs w:val="21"/>
          </w:rPr>
          <w:fldChar w:fldCharType="begin"/>
        </w:r>
        <w:r w:rsidRPr="00F87171">
          <w:rPr>
            <w:rFonts w:ascii="Times New Roman" w:hAnsi="Times New Roman" w:cs="Times New Roman"/>
            <w:sz w:val="21"/>
            <w:szCs w:val="21"/>
          </w:rPr>
          <w:instrText xml:space="preserve"> PAGE   \* MERGEFORMAT </w:instrText>
        </w:r>
        <w:r w:rsidRPr="00F87171">
          <w:rPr>
            <w:rFonts w:ascii="Times New Roman" w:hAnsi="Times New Roman" w:cs="Times New Roman"/>
            <w:sz w:val="21"/>
            <w:szCs w:val="21"/>
          </w:rPr>
          <w:fldChar w:fldCharType="separate"/>
        </w:r>
        <w:r w:rsidRPr="00F87171">
          <w:rPr>
            <w:rFonts w:ascii="Times New Roman" w:hAnsi="Times New Roman" w:cs="Times New Roman"/>
            <w:noProof/>
            <w:sz w:val="21"/>
            <w:szCs w:val="21"/>
          </w:rPr>
          <w:t>2</w:t>
        </w:r>
        <w:r w:rsidRPr="00F87171">
          <w:rPr>
            <w:rFonts w:ascii="Times New Roman" w:hAnsi="Times New Roman" w:cs="Times New Roman"/>
            <w:noProof/>
            <w:sz w:val="21"/>
            <w:szCs w:val="21"/>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029"/>
    <w:rsid w:val="006B4198"/>
    <w:rsid w:val="00800F65"/>
    <w:rsid w:val="0094130B"/>
    <w:rsid w:val="00A168ED"/>
    <w:rsid w:val="00B454D5"/>
    <w:rsid w:val="00B47029"/>
    <w:rsid w:val="00F87171"/>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4C192"/>
  <w15:chartTrackingRefBased/>
  <w15:docId w15:val="{98F6E19B-3885-4FA9-8FAB-42549EF68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47029"/>
    <w:rPr>
      <w:color w:val="0563C1" w:themeColor="hyperlink"/>
      <w:u w:val="single"/>
    </w:rPr>
  </w:style>
  <w:style w:type="character" w:styleId="UnresolvedMention">
    <w:name w:val="Unresolved Mention"/>
    <w:basedOn w:val="DefaultParagraphFont"/>
    <w:uiPriority w:val="99"/>
    <w:semiHidden/>
    <w:unhideWhenUsed/>
    <w:rsid w:val="00B47029"/>
    <w:rPr>
      <w:color w:val="605E5C"/>
      <w:shd w:val="clear" w:color="auto" w:fill="E1DFDD"/>
    </w:rPr>
  </w:style>
  <w:style w:type="paragraph" w:styleId="Header">
    <w:name w:val="header"/>
    <w:basedOn w:val="Normal"/>
    <w:link w:val="HeaderChar"/>
    <w:uiPriority w:val="99"/>
    <w:unhideWhenUsed/>
    <w:rsid w:val="00F871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7171"/>
  </w:style>
  <w:style w:type="paragraph" w:styleId="Footer">
    <w:name w:val="footer"/>
    <w:basedOn w:val="Normal"/>
    <w:link w:val="FooterChar"/>
    <w:uiPriority w:val="99"/>
    <w:unhideWhenUsed/>
    <w:rsid w:val="00F871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71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flect-beratung.de/en/agile-organisational-design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4</Pages>
  <Words>527</Words>
  <Characters>3009</Characters>
  <Application>Microsoft Office Word</Application>
  <DocSecurity>0</DocSecurity>
  <Lines>25</Lines>
  <Paragraphs>7</Paragraphs>
  <ScaleCrop>false</ScaleCrop>
  <Company/>
  <LinksUpToDate>false</LinksUpToDate>
  <CharactersWithSpaces>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6</cp:revision>
  <dcterms:created xsi:type="dcterms:W3CDTF">2021-01-09T05:32:00Z</dcterms:created>
  <dcterms:modified xsi:type="dcterms:W3CDTF">2021-01-09T06:04:00Z</dcterms:modified>
</cp:coreProperties>
</file>